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2D7F37" w14:textId="77777777" w:rsidR="00385E67" w:rsidRPr="007B135A" w:rsidRDefault="00385E67" w:rsidP="00385E67">
      <w:pPr>
        <w:shd w:val="clear" w:color="auto" w:fill="E6E6E6"/>
        <w:spacing w:after="0" w:line="240" w:lineRule="auto"/>
        <w:rPr>
          <w:rFonts w:ascii="Arial" w:eastAsia="Times New Roman" w:hAnsi="Arial" w:cs="Arial"/>
          <w:b/>
          <w:bCs/>
          <w:color w:val="111111"/>
          <w:sz w:val="21"/>
          <w:szCs w:val="21"/>
        </w:rPr>
      </w:pPr>
      <w:r w:rsidRPr="007B135A">
        <w:rPr>
          <w:rFonts w:ascii="inherit" w:eastAsia="Times New Roman" w:hAnsi="inherit" w:cs="Arial"/>
          <w:b/>
          <w:bCs/>
          <w:color w:val="111111"/>
          <w:sz w:val="21"/>
          <w:szCs w:val="21"/>
          <w:bdr w:val="none" w:sz="0" w:space="0" w:color="auto" w:frame="1"/>
        </w:rPr>
        <w:t>Moral Objectivism, The DDE, and Illegal Immigration</w:t>
      </w:r>
    </w:p>
    <w:p w14:paraId="05764E61" w14:textId="77777777" w:rsidR="00385E67" w:rsidRPr="007B135A" w:rsidRDefault="00385E67" w:rsidP="00385E67">
      <w:pPr>
        <w:spacing w:after="0" w:line="240" w:lineRule="auto"/>
        <w:jc w:val="center"/>
        <w:rPr>
          <w:rFonts w:ascii="Arial" w:eastAsia="Times New Roman" w:hAnsi="Arial" w:cs="Arial"/>
          <w:color w:val="111111"/>
          <w:sz w:val="19"/>
          <w:szCs w:val="19"/>
        </w:rPr>
      </w:pPr>
      <w:hyperlink r:id="rId4" w:history="1">
        <w:r w:rsidRPr="007B135A">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14:paraId="26A99A35" w14:textId="77777777" w:rsidR="00385E67" w:rsidRPr="007B135A" w:rsidRDefault="00385E67" w:rsidP="00385E67">
      <w:pPr>
        <w:pBdr>
          <w:bottom w:val="single" w:sz="6" w:space="1" w:color="auto"/>
        </w:pBdr>
        <w:spacing w:after="0" w:line="240" w:lineRule="auto"/>
        <w:jc w:val="center"/>
        <w:rPr>
          <w:rFonts w:ascii="Arial" w:eastAsia="Times New Roman" w:hAnsi="Arial" w:cs="Arial"/>
          <w:vanish/>
          <w:sz w:val="16"/>
          <w:szCs w:val="16"/>
        </w:rPr>
      </w:pPr>
      <w:r w:rsidRPr="007B135A">
        <w:rPr>
          <w:rFonts w:ascii="Arial" w:eastAsia="Times New Roman" w:hAnsi="Arial" w:cs="Arial"/>
          <w:vanish/>
          <w:sz w:val="16"/>
          <w:szCs w:val="16"/>
        </w:rPr>
        <w:t>Top of Form</w:t>
      </w:r>
    </w:p>
    <w:p w14:paraId="538DBB38" w14:textId="77777777" w:rsidR="00385E67" w:rsidRPr="007B135A" w:rsidRDefault="00385E67" w:rsidP="00385E67">
      <w:pPr>
        <w:spacing w:after="240" w:line="240" w:lineRule="auto"/>
        <w:ind w:firstLine="720"/>
        <w:rPr>
          <w:rFonts w:ascii="inherit" w:eastAsia="Times New Roman" w:hAnsi="inherit" w:cs="Arial"/>
          <w:color w:val="111111"/>
          <w:sz w:val="20"/>
          <w:szCs w:val="20"/>
        </w:rPr>
      </w:pPr>
      <w:r w:rsidRPr="007B135A">
        <w:rPr>
          <w:rFonts w:ascii="inherit" w:eastAsia="Times New Roman" w:hAnsi="inherit" w:cs="Arial"/>
          <w:color w:val="111111"/>
          <w:sz w:val="20"/>
          <w:szCs w:val="20"/>
        </w:rPr>
        <w:t>Moral objectivism is the opposite counterpart to moral relativism. Where moral relativism relates to beliefs that are created based on an individual or culture, moral objectivism states that there are a general set of rules that should apply to everyone. The theory of moral objectivism and the Doctrine of Double Effect can both be related to the topic of immigration. Specifically, I will address the topic of illegal immigration.</w:t>
      </w:r>
    </w:p>
    <w:p w14:paraId="7F54369F" w14:textId="77777777" w:rsidR="00385E67" w:rsidRPr="007B135A" w:rsidRDefault="00385E67" w:rsidP="00385E67">
      <w:pPr>
        <w:spacing w:after="240" w:line="240" w:lineRule="auto"/>
        <w:rPr>
          <w:rFonts w:ascii="inherit" w:eastAsia="Times New Roman" w:hAnsi="inherit" w:cs="Arial"/>
          <w:color w:val="111111"/>
          <w:sz w:val="20"/>
          <w:szCs w:val="20"/>
        </w:rPr>
      </w:pPr>
      <w:r w:rsidRPr="007B135A">
        <w:rPr>
          <w:rFonts w:ascii="inherit" w:eastAsia="Times New Roman" w:hAnsi="inherit" w:cs="Arial"/>
          <w:color w:val="111111"/>
          <w:sz w:val="20"/>
          <w:szCs w:val="20"/>
        </w:rPr>
        <w:t xml:space="preserve">               The first condition of the DDE is the nature-of-the-act condition which states that, “the action must be either morally good or indifferent” (Pojman). The acts of lying or murder would violate this condition. I would say that illegal immigration is neither good nor bad and is therefore morally indifferent. As </w:t>
      </w:r>
      <w:proofErr w:type="spellStart"/>
      <w:r w:rsidRPr="007B135A">
        <w:rPr>
          <w:rFonts w:ascii="inherit" w:eastAsia="Times New Roman" w:hAnsi="inherit" w:cs="Arial"/>
          <w:color w:val="111111"/>
          <w:sz w:val="20"/>
          <w:szCs w:val="20"/>
        </w:rPr>
        <w:t>Huemer</w:t>
      </w:r>
      <w:proofErr w:type="spellEnd"/>
      <w:r w:rsidRPr="007B135A">
        <w:rPr>
          <w:rFonts w:ascii="inherit" w:eastAsia="Times New Roman" w:hAnsi="inherit" w:cs="Arial"/>
          <w:color w:val="111111"/>
          <w:sz w:val="20"/>
          <w:szCs w:val="20"/>
        </w:rPr>
        <w:t xml:space="preserve"> mentioned, it is not the migrant’s fault that they were born in another country that is unsafe. They were simply born, so by immigrating illegally, they are only trying to remove themselves from a bad situation. I would also say that the right-intention condition and the proportionality condition can also be applied to this statement.</w:t>
      </w:r>
    </w:p>
    <w:p w14:paraId="5CC06573" w14:textId="77777777" w:rsidR="00385E67" w:rsidRPr="007B135A" w:rsidRDefault="00385E67" w:rsidP="00385E67">
      <w:pPr>
        <w:spacing w:after="240" w:line="240" w:lineRule="auto"/>
        <w:rPr>
          <w:rFonts w:ascii="inherit" w:eastAsia="Times New Roman" w:hAnsi="inherit" w:cs="Arial"/>
          <w:color w:val="111111"/>
          <w:sz w:val="20"/>
          <w:szCs w:val="20"/>
        </w:rPr>
      </w:pPr>
      <w:r w:rsidRPr="007B135A">
        <w:rPr>
          <w:rFonts w:ascii="inherit" w:eastAsia="Times New Roman" w:hAnsi="inherit" w:cs="Arial"/>
          <w:color w:val="111111"/>
          <w:sz w:val="20"/>
          <w:szCs w:val="20"/>
        </w:rPr>
        <w:t xml:space="preserve">               The means-end condition of the DDE states that you can’t do something bad in order to have a good outcome. </w:t>
      </w:r>
      <w:proofErr w:type="spellStart"/>
      <w:r w:rsidRPr="007B135A">
        <w:rPr>
          <w:rFonts w:ascii="inherit" w:eastAsia="Times New Roman" w:hAnsi="inherit" w:cs="Arial"/>
          <w:color w:val="111111"/>
          <w:sz w:val="20"/>
          <w:szCs w:val="20"/>
        </w:rPr>
        <w:t>Huemer</w:t>
      </w:r>
      <w:proofErr w:type="spellEnd"/>
      <w:r w:rsidRPr="007B135A">
        <w:rPr>
          <w:rFonts w:ascii="inherit" w:eastAsia="Times New Roman" w:hAnsi="inherit" w:cs="Arial"/>
          <w:color w:val="111111"/>
          <w:sz w:val="20"/>
          <w:szCs w:val="20"/>
        </w:rPr>
        <w:t xml:space="preserve"> argues that it is not bad, but unjust to not allow open borders. In this case, the second condition would be adhered to. However, if we took the perspective of the U.S. government or some U.S. citizens, we could say that this would go against this condition. I find that it is difficult to not apply subjectivism to objectivism, since different people have different opinions of what is considered good or bad and the DDE conditions are </w:t>
      </w:r>
      <w:proofErr w:type="gramStart"/>
      <w:r w:rsidRPr="007B135A">
        <w:rPr>
          <w:rFonts w:ascii="inherit" w:eastAsia="Times New Roman" w:hAnsi="inherit" w:cs="Arial"/>
          <w:color w:val="111111"/>
          <w:sz w:val="20"/>
          <w:szCs w:val="20"/>
        </w:rPr>
        <w:t>fairly open-ended</w:t>
      </w:r>
      <w:proofErr w:type="gramEnd"/>
      <w:r w:rsidRPr="007B135A">
        <w:rPr>
          <w:rFonts w:ascii="inherit" w:eastAsia="Times New Roman" w:hAnsi="inherit" w:cs="Arial"/>
          <w:color w:val="111111"/>
          <w:sz w:val="20"/>
          <w:szCs w:val="20"/>
        </w:rPr>
        <w:t>.  </w:t>
      </w:r>
    </w:p>
    <w:p w14:paraId="6BB2DE55" w14:textId="77777777" w:rsidR="00374FB0" w:rsidRDefault="00385E67">
      <w:bookmarkStart w:id="0" w:name="_GoBack"/>
      <w:bookmarkEnd w:id="0"/>
    </w:p>
    <w:sectPr w:rsidR="00374F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E67"/>
    <w:rsid w:val="00385E67"/>
    <w:rsid w:val="0089517C"/>
    <w:rsid w:val="00F05C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F7A25"/>
  <w15:chartTrackingRefBased/>
  <w15:docId w15:val="{71DDD511-E334-4C4B-AA80-18EEA4A4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E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it.blackboard.com/webapps/discussionboard/do/message?action=list_messages&amp;course_id=_29974_1&amp;nav=discussion_board&amp;conf_id=_44027_1&amp;forum_id=_43707_1&amp;message_id=_542871_1&amp;switch=n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294</Words>
  <Characters>1677</Characters>
  <Application>Microsoft Office Word</Application>
  <DocSecurity>0</DocSecurity>
  <Lines>13</Lines>
  <Paragraphs>3</Paragraphs>
  <ScaleCrop>false</ScaleCrop>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Alfahd, Fisal A.</dc:creator>
  <cp:keywords/>
  <dc:description/>
  <cp:lastModifiedBy>Alfahd, Fisal A.</cp:lastModifiedBy>
  <cp:revision>1</cp:revision>
  <dcterms:created xsi:type="dcterms:W3CDTF">2019-05-26T20:08:00Z</dcterms:created>
  <dcterms:modified xsi:type="dcterms:W3CDTF">2019-05-26T20:09:00Z</dcterms:modified>
</cp:coreProperties>
</file>